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751398" w:rsidRDefault="00000000">
      <w:pPr>
        <w:spacing w:after="0" w:line="259" w:lineRule="auto"/>
        <w:ind w:left="0" w:firstLine="0"/>
      </w:pPr>
      <w:r>
        <w:rPr>
          <w:sz w:val="48"/>
        </w:rPr>
        <w:t>David Mulroney</w:t>
      </w:r>
    </w:p>
    <w:p w:rsidR="00751398" w:rsidRDefault="00000000">
      <w:pPr>
        <w:spacing w:after="272"/>
        <w:ind w:right="355"/>
      </w:pPr>
      <w:r>
        <w:t>Brisbane City, Queensland, Australia</w:t>
      </w:r>
    </w:p>
    <w:p w:rsidR="00751398" w:rsidRDefault="00000000">
      <w:pPr>
        <w:tabs>
          <w:tab w:val="center" w:pos="1546"/>
          <w:tab w:val="center" w:pos="6116"/>
        </w:tabs>
        <w:spacing w:after="162"/>
        <w:ind w:left="0" w:firstLine="0"/>
      </w:pPr>
      <w:r>
        <w:rPr>
          <w:rFonts w:ascii="Calibri" w:eastAsia="Calibri" w:hAnsi="Calibri" w:cs="Calibri"/>
          <w:sz w:val="22"/>
        </w:rPr>
        <w:tab/>
      </w:r>
      <w:r>
        <w:t>djmulroney@gmail.com</w:t>
      </w:r>
      <w:r>
        <w:tab/>
        <w:t>0406911702</w:t>
      </w:r>
    </w:p>
    <w:p w:rsidR="00751398" w:rsidRDefault="00000000">
      <w:pPr>
        <w:spacing w:after="320" w:line="259" w:lineRule="auto"/>
        <w:ind w:left="500" w:firstLine="0"/>
      </w:pPr>
      <w:hyperlink r:id="rId7">
        <w:r>
          <w:rPr>
            <w:color w:val="0073B1"/>
          </w:rPr>
          <w:t>linkedin.com/in/david-mulroney-97262983</w:t>
        </w:r>
      </w:hyperlink>
    </w:p>
    <w:p w:rsidR="00751398" w:rsidRDefault="00000000">
      <w:pPr>
        <w:pStyle w:val="Heading1"/>
        <w:ind w:left="-5"/>
      </w:pPr>
      <w:r>
        <w:t>Summary</w:t>
      </w:r>
    </w:p>
    <w:p w:rsidR="00751398" w:rsidRDefault="00000000">
      <w:pPr>
        <w:ind w:right="355"/>
      </w:pPr>
      <w:r>
        <w:t>With over 10 years of experience in business intelligence, data and reporting, and management accounting,</w:t>
      </w:r>
    </w:p>
    <w:p w:rsidR="00751398" w:rsidRDefault="00000000">
      <w:r>
        <w:t>I am a Chartered Accountant who specializes in creating customized and automated solutions using Excel, Power Query, VBA, and Power BI. I have worked with various organizations across different industries, such as youth support, seafood, and transport, to help them leverage their data for informed decision-making and wealth creation.</w:t>
      </w:r>
    </w:p>
    <w:p w:rsidR="00751398" w:rsidRDefault="00000000">
      <w:pPr>
        <w:spacing w:after="32" w:line="259" w:lineRule="auto"/>
        <w:ind w:left="0" w:firstLine="0"/>
      </w:pPr>
      <w:r>
        <w:t xml:space="preserve"> </w:t>
      </w:r>
    </w:p>
    <w:p w:rsidR="00751398" w:rsidRDefault="00000000">
      <w:pPr>
        <w:spacing w:after="263"/>
        <w:ind w:right="21"/>
      </w:pPr>
      <w:r>
        <w:t>My mission is to make data smarter and easier to understand, by transforming dull reports into insightful and interactive tools. I have successfully implemented Power BI in several projects, taking management accounting to the next level of efficiency and effectiveness. I have also developed Excel-based applications that integrate data from multiple sources and systems, such as SQL Server, SSAS, and SSIS, and enable users to perform various functions, such as registering intakes and referrals, and generating scorecards. I am always looking for new challenges and opportunities to apply my analytical skills and business acumen to solve complex problems and deliver value-added results.</w:t>
      </w:r>
    </w:p>
    <w:p w:rsidR="00751398" w:rsidRDefault="00000000">
      <w:pPr>
        <w:pStyle w:val="Heading1"/>
        <w:spacing w:after="49"/>
        <w:ind w:left="-5"/>
      </w:pPr>
      <w:r>
        <w:t>Experience</w:t>
      </w:r>
    </w:p>
    <w:p w:rsidR="00751398" w:rsidRDefault="00000000">
      <w:pPr>
        <w:pStyle w:val="Heading2"/>
        <w:ind w:left="-25" w:right="965"/>
      </w:pPr>
      <w:r>
        <w:rPr>
          <w:noProof/>
        </w:rPr>
        <w:drawing>
          <wp:inline distT="0" distB="0" distL="0" distR="0">
            <wp:extent cx="228600" cy="228600"/>
            <wp:effectExtent l="0" t="0" r="0" b="0"/>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8"/>
                    <a:stretch>
                      <a:fillRect/>
                    </a:stretch>
                  </pic:blipFill>
                  <pic:spPr>
                    <a:xfrm>
                      <a:off x="0" y="0"/>
                      <a:ext cx="228600" cy="228600"/>
                    </a:xfrm>
                    <a:prstGeom prst="rect">
                      <a:avLst/>
                    </a:prstGeom>
                  </pic:spPr>
                </pic:pic>
              </a:graphicData>
            </a:graphic>
          </wp:inline>
        </w:drawing>
      </w:r>
      <w:r>
        <w:t xml:space="preserve"> Data Specialist and Reporting Analyst</w:t>
      </w:r>
    </w:p>
    <w:p w:rsidR="00751398" w:rsidRDefault="00000000">
      <w:pPr>
        <w:pStyle w:val="Heading3"/>
        <w:ind w:left="435"/>
      </w:pPr>
      <w:r>
        <w:t>Stanmore Resources Limited</w:t>
      </w:r>
    </w:p>
    <w:p w:rsidR="00751398" w:rsidRDefault="00000000">
      <w:pPr>
        <w:ind w:left="435" w:right="355"/>
      </w:pPr>
      <w:r>
        <w:t>Feb 2024 - May 2024 (4 months)</w:t>
      </w:r>
    </w:p>
    <w:p w:rsidR="00751398" w:rsidRDefault="00000000">
      <w:pPr>
        <w:spacing w:after="424"/>
        <w:ind w:left="435" w:right="355"/>
      </w:pPr>
      <w:r>
        <w:t>Responsible for cleaning data and daily, weekly, midmonth and monthly reporting.</w:t>
      </w:r>
    </w:p>
    <w:p w:rsidR="00751398" w:rsidRDefault="00000000">
      <w:pPr>
        <w:pStyle w:val="Heading2"/>
        <w:ind w:left="-25" w:right="965"/>
      </w:pPr>
      <w:r>
        <w:rPr>
          <w:noProof/>
        </w:rPr>
        <w:drawing>
          <wp:inline distT="0" distB="0" distL="0" distR="0">
            <wp:extent cx="228600" cy="228600"/>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9"/>
                    <a:stretch>
                      <a:fillRect/>
                    </a:stretch>
                  </pic:blipFill>
                  <pic:spPr>
                    <a:xfrm>
                      <a:off x="0" y="0"/>
                      <a:ext cx="228600" cy="228600"/>
                    </a:xfrm>
                    <a:prstGeom prst="rect">
                      <a:avLst/>
                    </a:prstGeom>
                  </pic:spPr>
                </pic:pic>
              </a:graphicData>
            </a:graphic>
          </wp:inline>
        </w:drawing>
      </w:r>
      <w:r>
        <w:t xml:space="preserve"> Power BI Developer</w:t>
      </w:r>
    </w:p>
    <w:p w:rsidR="00751398" w:rsidRDefault="00000000">
      <w:pPr>
        <w:pStyle w:val="Heading3"/>
        <w:ind w:left="435"/>
      </w:pPr>
      <w:r>
        <w:t>Anglo American</w:t>
      </w:r>
    </w:p>
    <w:p w:rsidR="00751398" w:rsidRDefault="00000000">
      <w:pPr>
        <w:ind w:left="435" w:right="355"/>
      </w:pPr>
      <w:r>
        <w:t>Apr 2023 - Dec 2023 (9 months)</w:t>
      </w:r>
    </w:p>
    <w:p w:rsidR="00751398" w:rsidRDefault="00000000">
      <w:pPr>
        <w:ind w:left="435" w:right="355"/>
      </w:pPr>
      <w:r>
        <w:t>I joined Anglo PBI team with 5 other developers working on the monthly reporting project, which is now estimated to be a 2 year with as many as 16 people on the project.</w:t>
      </w:r>
    </w:p>
    <w:p w:rsidR="00751398" w:rsidRDefault="00000000">
      <w:pPr>
        <w:spacing w:after="32" w:line="259" w:lineRule="auto"/>
        <w:ind w:left="440" w:firstLine="0"/>
      </w:pPr>
      <w:r>
        <w:t xml:space="preserve"> </w:t>
      </w:r>
    </w:p>
    <w:p w:rsidR="00751398" w:rsidRDefault="00000000">
      <w:pPr>
        <w:ind w:left="435" w:right="355"/>
      </w:pPr>
      <w:r>
        <w:t>I was responsible for every aspect of the developer role in the development life cycle post. Of the eight reports I was privileged to be assigned two:</w:t>
      </w:r>
    </w:p>
    <w:p w:rsidR="00751398" w:rsidRDefault="00000000">
      <w:pPr>
        <w:numPr>
          <w:ilvl w:val="0"/>
          <w:numId w:val="1"/>
        </w:numPr>
        <w:ind w:right="355"/>
      </w:pPr>
      <w:r>
        <w:t>the Cost Pillar - which is noted as the most challenging as it incorporates Opex and Capex andaccounts for 80% of the financial statements,</w:t>
      </w:r>
    </w:p>
    <w:p w:rsidR="00751398" w:rsidRDefault="00000000">
      <w:pPr>
        <w:numPr>
          <w:ilvl w:val="0"/>
          <w:numId w:val="1"/>
        </w:numPr>
        <w:ind w:right="355"/>
      </w:pPr>
      <w:r>
        <w:t>the Performance Overview - which required selected visualisations from the 7 pillars to be pulled intoone report. As only reports were in scope, I created a solution via the online Analysis Server</w:t>
      </w:r>
    </w:p>
    <w:p w:rsidR="00751398" w:rsidRDefault="00000000">
      <w:pPr>
        <w:spacing w:after="32" w:line="259" w:lineRule="auto"/>
        <w:ind w:left="440" w:firstLine="0"/>
      </w:pPr>
      <w:r>
        <w:t xml:space="preserve"> </w:t>
      </w:r>
    </w:p>
    <w:p w:rsidR="00751398" w:rsidRDefault="00000000">
      <w:pPr>
        <w:ind w:left="435" w:right="355"/>
      </w:pPr>
      <w:r>
        <w:t>Starting with the Master Requirements Traceability and Measure Specification. I began sourcing the data and built an ETL strategy via Power Query, making adjustments as challenges arose.</w:t>
      </w:r>
    </w:p>
    <w:p w:rsidR="00751398" w:rsidRDefault="00000000">
      <w:pPr>
        <w:spacing w:after="32" w:line="259" w:lineRule="auto"/>
        <w:ind w:left="440" w:firstLine="0"/>
      </w:pPr>
      <w:r>
        <w:t xml:space="preserve"> </w:t>
      </w:r>
    </w:p>
    <w:p w:rsidR="00751398" w:rsidRDefault="00000000">
      <w:pPr>
        <w:ind w:left="435" w:right="355"/>
      </w:pPr>
      <w:r>
        <w:t>To achieve the specification I had to improvise, and for one of the requirements I combined 7 visuals and used bookmarks to achieve the desired result. I am currently learning how to create custom visualisations using Vega (a declarative language in JSON format).</w:t>
      </w:r>
    </w:p>
    <w:p w:rsidR="00751398" w:rsidRDefault="00000000">
      <w:pPr>
        <w:spacing w:after="32" w:line="259" w:lineRule="auto"/>
        <w:ind w:left="440" w:firstLine="0"/>
      </w:pPr>
      <w:r>
        <w:t xml:space="preserve"> </w:t>
      </w:r>
    </w:p>
    <w:p w:rsidR="00751398" w:rsidRDefault="00000000">
      <w:pPr>
        <w:ind w:left="435" w:right="355"/>
      </w:pPr>
      <w:r>
        <w:lastRenderedPageBreak/>
        <w:t>Staged delivery strategy required strict version control requiring me to manage multiple stages of the development cycle concurrently.</w:t>
      </w:r>
    </w:p>
    <w:p w:rsidR="00751398" w:rsidRDefault="00000000">
      <w:pPr>
        <w:spacing w:after="32" w:line="259" w:lineRule="auto"/>
        <w:ind w:left="440" w:firstLine="0"/>
      </w:pPr>
      <w:r>
        <w:t xml:space="preserve"> </w:t>
      </w:r>
    </w:p>
    <w:p w:rsidR="00751398" w:rsidRDefault="00000000">
      <w:pPr>
        <w:ind w:left="435" w:right="355"/>
      </w:pPr>
      <w:r>
        <w:t>To support the model and provide auto refreshing, I installed, configured and maintained an on-premise gateway (standard mode).</w:t>
      </w:r>
    </w:p>
    <w:p w:rsidR="00751398" w:rsidRDefault="00000000">
      <w:pPr>
        <w:spacing w:after="32" w:line="259" w:lineRule="auto"/>
        <w:ind w:left="440" w:firstLine="0"/>
      </w:pPr>
      <w:r>
        <w:t xml:space="preserve"> </w:t>
      </w:r>
    </w:p>
    <w:p w:rsidR="00751398" w:rsidRDefault="00000000">
      <w:pPr>
        <w:ind w:left="435" w:right="355"/>
      </w:pPr>
      <w:r>
        <w:t>I have been very active in keeping up with Microsoft's latest developments - which have been at an incredible rate and doing really exciting things in the PBI environment - especially in the Services and API.</w:t>
      </w:r>
    </w:p>
    <w:p w:rsidR="00751398" w:rsidRDefault="00000000">
      <w:pPr>
        <w:spacing w:after="32" w:line="259" w:lineRule="auto"/>
        <w:ind w:left="440" w:firstLine="0"/>
      </w:pPr>
      <w:r>
        <w:t xml:space="preserve"> </w:t>
      </w:r>
    </w:p>
    <w:p w:rsidR="00751398" w:rsidRDefault="00000000">
      <w:pPr>
        <w:spacing w:after="419"/>
        <w:ind w:left="435" w:right="355"/>
      </w:pPr>
      <w:r>
        <w:t>If you are looking for someone who has a strong accounting background and passionate about PBI - I am your resource. Look forward to chatting.</w:t>
      </w:r>
    </w:p>
    <w:p w:rsidR="00751398" w:rsidRDefault="00000000">
      <w:pPr>
        <w:spacing w:after="1" w:line="262" w:lineRule="auto"/>
        <w:ind w:left="-25" w:right="965"/>
      </w:pPr>
      <w:r>
        <w:rPr>
          <w:noProof/>
        </w:rPr>
        <w:drawing>
          <wp:inline distT="0" distB="0" distL="0" distR="0">
            <wp:extent cx="228600" cy="228600"/>
            <wp:effectExtent l="0" t="0" r="0" b="0"/>
            <wp:docPr id="74" name="Picture 74"/>
            <wp:cNvGraphicFramePr/>
            <a:graphic xmlns:a="http://schemas.openxmlformats.org/drawingml/2006/main">
              <a:graphicData uri="http://schemas.openxmlformats.org/drawingml/2006/picture">
                <pic:pic xmlns:pic="http://schemas.openxmlformats.org/drawingml/2006/picture">
                  <pic:nvPicPr>
                    <pic:cNvPr id="74" name="Picture 74"/>
                    <pic:cNvPicPr/>
                  </pic:nvPicPr>
                  <pic:blipFill>
                    <a:blip r:embed="rId10"/>
                    <a:stretch>
                      <a:fillRect/>
                    </a:stretch>
                  </pic:blipFill>
                  <pic:spPr>
                    <a:xfrm>
                      <a:off x="0" y="0"/>
                      <a:ext cx="228600" cy="228600"/>
                    </a:xfrm>
                    <a:prstGeom prst="rect">
                      <a:avLst/>
                    </a:prstGeom>
                  </pic:spPr>
                </pic:pic>
              </a:graphicData>
            </a:graphic>
          </wp:inline>
        </w:drawing>
      </w:r>
      <w:r>
        <w:rPr>
          <w:b/>
          <w:sz w:val="24"/>
        </w:rPr>
        <w:t xml:space="preserve"> Payroll Projects Officer and ...</w:t>
      </w:r>
    </w:p>
    <w:p w:rsidR="00751398" w:rsidRDefault="00000000">
      <w:pPr>
        <w:pStyle w:val="Heading3"/>
        <w:ind w:left="435"/>
      </w:pPr>
      <w:r>
        <w:t>Youth Support + Advocacy Service</w:t>
      </w:r>
    </w:p>
    <w:p w:rsidR="00751398" w:rsidRDefault="00000000">
      <w:pPr>
        <w:ind w:left="435" w:right="355"/>
      </w:pPr>
      <w:r>
        <w:t>Oct 2021 - Aug 2022 (11 months)</w:t>
      </w:r>
    </w:p>
    <w:p w:rsidR="00751398" w:rsidRDefault="00000000">
      <w:pPr>
        <w:spacing w:after="461"/>
        <w:ind w:left="435" w:right="355"/>
      </w:pPr>
      <w:r>
        <w:t>After 10 months my six month contract finally ended. Brought in to resolve a series of payroll related issues, I was retained on to assist in creating a Management reporting model that took 20x12month different format excel management reports, collated the data into 6 quarterly scorecards using a combination of Power Query and VBA scripts. I was also tasked with creating an Excel based application that allowed users to interact with a SQL Server to register Intakes and Referrals as their current software is unable to provide this initial interaction with clients and the system of storing the data in spreadsheets was restrictive and cumbersome.</w:t>
      </w:r>
    </w:p>
    <w:p w:rsidR="00751398" w:rsidRDefault="00000000">
      <w:pPr>
        <w:pStyle w:val="Heading2"/>
        <w:spacing w:after="36"/>
        <w:ind w:left="450" w:right="965"/>
      </w:pPr>
      <w:r>
        <w:t>Business Intelligence Specialist</w:t>
      </w:r>
    </w:p>
    <w:p w:rsidR="00751398" w:rsidRDefault="00000000">
      <w:pPr>
        <w:pStyle w:val="Heading3"/>
        <w:ind w:left="435"/>
      </w:pPr>
      <w:r>
        <w:t>East 33</w:t>
      </w:r>
    </w:p>
    <w:p w:rsidR="00751398" w:rsidRDefault="00000000">
      <w:pPr>
        <w:ind w:left="435" w:right="355"/>
      </w:pPr>
      <w:r>
        <w:t>Aug 2020 - Jul 2021 (1 year)</w:t>
      </w:r>
    </w:p>
    <w:p w:rsidR="00751398" w:rsidRDefault="00000000">
      <w:pPr>
        <w:spacing w:after="461"/>
        <w:ind w:left="435" w:right="355"/>
      </w:pPr>
      <w:r>
        <w:t>Implemented Power BI, taking management accounting from a dull report to an insightful tool in support wealth creation within the business.</w:t>
      </w:r>
    </w:p>
    <w:p w:rsidR="00751398" w:rsidRDefault="00000000">
      <w:pPr>
        <w:pStyle w:val="Heading2"/>
        <w:spacing w:after="36"/>
        <w:ind w:left="450" w:right="965"/>
      </w:pPr>
      <w:r>
        <w:t>Management Accountant</w:t>
      </w:r>
    </w:p>
    <w:p w:rsidR="00751398" w:rsidRDefault="00000000">
      <w:pPr>
        <w:pStyle w:val="Heading3"/>
        <w:ind w:left="435"/>
      </w:pPr>
      <w:r>
        <w:t>DYERS TRANSPORT LIMITED</w:t>
      </w:r>
    </w:p>
    <w:p w:rsidR="00751398" w:rsidRDefault="00000000">
      <w:pPr>
        <w:ind w:left="435" w:right="355"/>
      </w:pPr>
      <w:r>
        <w:t>Oct 2018 - Nov 2019 (1 year 2 months)</w:t>
      </w:r>
    </w:p>
    <w:p w:rsidR="00751398" w:rsidRDefault="00000000">
      <w:pPr>
        <w:spacing w:after="461"/>
        <w:ind w:left="435" w:right="355"/>
      </w:pPr>
      <w:r>
        <w:t>Responsible for Implementing a Business Intelligence solution for management, SSAS, SSIS and automation of the integration of data from the various application used throughout the organization for operational, accounting and payroll functions.</w:t>
      </w:r>
    </w:p>
    <w:p w:rsidR="00751398" w:rsidRDefault="00000000">
      <w:pPr>
        <w:pStyle w:val="Heading2"/>
        <w:spacing w:after="36"/>
        <w:ind w:left="450" w:right="965"/>
      </w:pPr>
      <w:r>
        <w:t>Consultant - Business Solutions</w:t>
      </w:r>
    </w:p>
    <w:p w:rsidR="00751398" w:rsidRDefault="00000000">
      <w:pPr>
        <w:pStyle w:val="Heading3"/>
        <w:ind w:left="435"/>
      </w:pPr>
      <w:r>
        <w:t>ARCC Enterprise, LLC</w:t>
      </w:r>
    </w:p>
    <w:p w:rsidR="00751398" w:rsidRDefault="00000000">
      <w:pPr>
        <w:ind w:left="435" w:right="355"/>
      </w:pPr>
      <w:r>
        <w:t>Nov 2011 - Aug 2018 (6 years 10 months)</w:t>
      </w:r>
    </w:p>
    <w:p w:rsidR="00751398" w:rsidRDefault="00000000">
      <w:pPr>
        <w:ind w:left="435" w:right="581"/>
      </w:pPr>
      <w:r>
        <w:t>I started a business called ARCC Enterprise, LLC with the focus on implementing reporting-based solutions to bridge gaps and synthesize data between business applications and data capture through user-friendly and intuitive interfaces. Whilst my main focus is on financial data, I have had the opportunity to build a few interesting solutions for non-financial departments.</w:t>
      </w:r>
    </w:p>
    <w:p w:rsidR="00751398" w:rsidRDefault="00000000">
      <w:pPr>
        <w:spacing w:after="0" w:line="259" w:lineRule="auto"/>
        <w:ind w:left="440" w:firstLine="0"/>
      </w:pPr>
      <w:r>
        <w:t xml:space="preserve"> </w:t>
      </w:r>
    </w:p>
    <w:p w:rsidR="00751398" w:rsidRDefault="00000000">
      <w:pPr>
        <w:ind w:left="435" w:right="355"/>
      </w:pPr>
      <w:r>
        <w:t>Services provided:</w:t>
      </w:r>
    </w:p>
    <w:p w:rsidR="00751398" w:rsidRDefault="00000000">
      <w:pPr>
        <w:numPr>
          <w:ilvl w:val="0"/>
          <w:numId w:val="2"/>
        </w:numPr>
        <w:ind w:right="355" w:hanging="125"/>
      </w:pPr>
      <w:r>
        <w:lastRenderedPageBreak/>
        <w:t>Strategic Planning - Business plans and financial modeling, Corporate and departmental - identifyingand achieving (scoring) balanced KPI’s</w:t>
      </w:r>
    </w:p>
    <w:p w:rsidR="00751398" w:rsidRDefault="00000000">
      <w:pPr>
        <w:numPr>
          <w:ilvl w:val="0"/>
          <w:numId w:val="2"/>
        </w:numPr>
        <w:ind w:right="355" w:hanging="125"/>
      </w:pPr>
      <w:r>
        <w:t>Accounting services (booking, financial statements and tax returns), Database administration, Qualityassurance</w:t>
      </w:r>
    </w:p>
    <w:p w:rsidR="00751398" w:rsidRDefault="00000000">
      <w:pPr>
        <w:numPr>
          <w:ilvl w:val="0"/>
          <w:numId w:val="2"/>
        </w:numPr>
        <w:ind w:right="355" w:hanging="125"/>
      </w:pPr>
      <w:r>
        <w:t>Complex reconciliation with past remedy and future prevention</w:t>
      </w:r>
    </w:p>
    <w:p w:rsidR="00751398" w:rsidRDefault="00000000">
      <w:pPr>
        <w:numPr>
          <w:ilvl w:val="0"/>
          <w:numId w:val="2"/>
        </w:numPr>
        <w:ind w:right="355" w:hanging="125"/>
      </w:pPr>
      <w:r>
        <w:t>Treasury and cash-flow forecasting</w:t>
      </w:r>
    </w:p>
    <w:p w:rsidR="00751398" w:rsidRDefault="00000000">
      <w:pPr>
        <w:numPr>
          <w:ilvl w:val="0"/>
          <w:numId w:val="2"/>
        </w:numPr>
        <w:ind w:right="355" w:hanging="125"/>
      </w:pPr>
      <w:r>
        <w:t>Data harmonization for system integrations and implementations</w:t>
      </w:r>
    </w:p>
    <w:p w:rsidR="00751398" w:rsidRDefault="00000000">
      <w:pPr>
        <w:numPr>
          <w:ilvl w:val="0"/>
          <w:numId w:val="2"/>
        </w:numPr>
        <w:ind w:right="355" w:hanging="125"/>
      </w:pPr>
      <w:r>
        <w:t>Web-based data applications</w:t>
      </w:r>
    </w:p>
    <w:p w:rsidR="00751398" w:rsidRDefault="00000000">
      <w:pPr>
        <w:numPr>
          <w:ilvl w:val="0"/>
          <w:numId w:val="2"/>
        </w:numPr>
        <w:ind w:right="355" w:hanging="125"/>
      </w:pPr>
      <w:r>
        <w:t>Website design (including eCommerce enabled)</w:t>
      </w:r>
    </w:p>
    <w:p w:rsidR="00751398" w:rsidRDefault="00000000">
      <w:pPr>
        <w:numPr>
          <w:ilvl w:val="0"/>
          <w:numId w:val="2"/>
        </w:numPr>
        <w:spacing w:after="461"/>
        <w:ind w:right="355" w:hanging="125"/>
      </w:pPr>
      <w:r>
        <w:t>Custom software built for numerious solutions, includign Fuel Ticket Tracker, Billing Calculator, BondTracker, Fuel Price Dashboard, A Slice of Pie - Text file pivot table &amp; graph with slicers.</w:t>
      </w:r>
    </w:p>
    <w:p w:rsidR="00751398" w:rsidRDefault="00000000">
      <w:pPr>
        <w:pStyle w:val="Heading2"/>
        <w:spacing w:after="36"/>
        <w:ind w:left="450" w:right="965"/>
      </w:pPr>
      <w:r>
        <w:t>Chief Financial Officer</w:t>
      </w:r>
    </w:p>
    <w:p w:rsidR="00751398" w:rsidRDefault="00000000">
      <w:pPr>
        <w:pStyle w:val="Heading3"/>
        <w:ind w:left="435"/>
      </w:pPr>
      <w:r>
        <w:t>BTCC</w:t>
      </w:r>
    </w:p>
    <w:p w:rsidR="00751398" w:rsidRDefault="00000000">
      <w:pPr>
        <w:ind w:left="435" w:right="355"/>
      </w:pPr>
      <w:r>
        <w:t>Sep 2010 - Feb 2012 (1 year 6 months)</w:t>
      </w:r>
    </w:p>
    <w:p w:rsidR="00751398" w:rsidRDefault="00000000">
      <w:pPr>
        <w:ind w:left="435" w:right="355"/>
      </w:pPr>
      <w:r>
        <w:t>My responsibility as CFOs to BTCC, an attorney firm specializing in foreclosure were:</w:t>
      </w:r>
    </w:p>
    <w:p w:rsidR="00751398" w:rsidRDefault="00000000">
      <w:pPr>
        <w:numPr>
          <w:ilvl w:val="0"/>
          <w:numId w:val="3"/>
        </w:numPr>
        <w:ind w:right="355" w:hanging="125"/>
      </w:pPr>
      <w:r>
        <w:t>Providing leadership, direction and management of the finance and accounting team.</w:t>
      </w:r>
    </w:p>
    <w:p w:rsidR="00751398" w:rsidRDefault="00000000">
      <w:pPr>
        <w:numPr>
          <w:ilvl w:val="0"/>
          <w:numId w:val="3"/>
        </w:numPr>
        <w:ind w:right="355" w:hanging="125"/>
      </w:pPr>
      <w:r>
        <w:t>Providing strategic recommendations to the executive management team</w:t>
      </w:r>
    </w:p>
    <w:p w:rsidR="00751398" w:rsidRDefault="00000000">
      <w:pPr>
        <w:numPr>
          <w:ilvl w:val="0"/>
          <w:numId w:val="3"/>
        </w:numPr>
        <w:ind w:right="355" w:hanging="125"/>
      </w:pPr>
      <w:r>
        <w:t>Managing the processes for financial forecasting and budgets, and overseeing the preparation of allfinancial reporting</w:t>
      </w:r>
    </w:p>
    <w:p w:rsidR="00751398" w:rsidRDefault="00000000">
      <w:pPr>
        <w:numPr>
          <w:ilvl w:val="0"/>
          <w:numId w:val="3"/>
        </w:numPr>
        <w:ind w:right="355" w:hanging="125"/>
      </w:pPr>
      <w:r>
        <w:t>Advising on long-term business and financial planning</w:t>
      </w:r>
    </w:p>
    <w:p w:rsidR="00751398" w:rsidRDefault="00000000">
      <w:pPr>
        <w:numPr>
          <w:ilvl w:val="0"/>
          <w:numId w:val="3"/>
        </w:numPr>
        <w:spacing w:after="419"/>
        <w:ind w:right="355" w:hanging="125"/>
      </w:pPr>
      <w:r>
        <w:t>Establishing and developing relations with senior management and external partners and stakeholders• Reviewing all formal finance, HR and IT related procedures</w:t>
      </w:r>
    </w:p>
    <w:p w:rsidR="00751398" w:rsidRDefault="00000000">
      <w:pPr>
        <w:pStyle w:val="Heading2"/>
        <w:ind w:left="-25" w:right="965"/>
      </w:pPr>
      <w:r>
        <w:rPr>
          <w:noProof/>
        </w:rPr>
        <w:drawing>
          <wp:inline distT="0" distB="0" distL="0" distR="0">
            <wp:extent cx="228600" cy="228600"/>
            <wp:effectExtent l="0" t="0" r="0" b="0"/>
            <wp:docPr id="132" name="Picture 132"/>
            <wp:cNvGraphicFramePr/>
            <a:graphic xmlns:a="http://schemas.openxmlformats.org/drawingml/2006/main">
              <a:graphicData uri="http://schemas.openxmlformats.org/drawingml/2006/picture">
                <pic:pic xmlns:pic="http://schemas.openxmlformats.org/drawingml/2006/picture">
                  <pic:nvPicPr>
                    <pic:cNvPr id="132" name="Picture 132"/>
                    <pic:cNvPicPr/>
                  </pic:nvPicPr>
                  <pic:blipFill>
                    <a:blip r:embed="rId11"/>
                    <a:stretch>
                      <a:fillRect/>
                    </a:stretch>
                  </pic:blipFill>
                  <pic:spPr>
                    <a:xfrm>
                      <a:off x="0" y="0"/>
                      <a:ext cx="228600" cy="228600"/>
                    </a:xfrm>
                    <a:prstGeom prst="rect">
                      <a:avLst/>
                    </a:prstGeom>
                  </pic:spPr>
                </pic:pic>
              </a:graphicData>
            </a:graphic>
          </wp:inline>
        </w:drawing>
      </w:r>
      <w:r>
        <w:t xml:space="preserve"> Credit Manager</w:t>
      </w:r>
    </w:p>
    <w:p w:rsidR="00751398" w:rsidRDefault="00000000">
      <w:pPr>
        <w:pStyle w:val="Heading3"/>
        <w:ind w:left="435"/>
      </w:pPr>
      <w:r>
        <w:t>Pilot Thomas Logistics</w:t>
      </w:r>
    </w:p>
    <w:p w:rsidR="00751398" w:rsidRDefault="00000000">
      <w:pPr>
        <w:ind w:left="435" w:right="355"/>
      </w:pPr>
      <w:r>
        <w:t>Aug 2007 - Aug 2010 (3 years 1 month)</w:t>
      </w:r>
    </w:p>
    <w:p w:rsidR="00751398" w:rsidRDefault="00000000">
      <w:pPr>
        <w:ind w:left="435" w:right="355"/>
      </w:pPr>
      <w:r>
        <w:t>Responsible for managing the credit and collection of USD300 million in creditors for a petroleum marketing company. This required liaising with sales to forecast customer sales requirements, with customers in determining their credit risk profile, will billing in resolving outstanding invoices and management in approving credit lines within the approved delegation of authority.</w:t>
      </w:r>
    </w:p>
    <w:p w:rsidR="00751398" w:rsidRDefault="00000000">
      <w:pPr>
        <w:spacing w:after="32" w:line="259" w:lineRule="auto"/>
        <w:ind w:left="440" w:firstLine="0"/>
      </w:pPr>
      <w:r>
        <w:t xml:space="preserve"> </w:t>
      </w:r>
    </w:p>
    <w:p w:rsidR="00751398" w:rsidRDefault="00000000">
      <w:pPr>
        <w:ind w:left="435" w:right="355"/>
      </w:pPr>
      <w:r>
        <w:t>Significant Achievements:</w:t>
      </w:r>
    </w:p>
    <w:p w:rsidR="00751398" w:rsidRDefault="00000000">
      <w:pPr>
        <w:numPr>
          <w:ilvl w:val="0"/>
          <w:numId w:val="4"/>
        </w:numPr>
        <w:ind w:right="355"/>
      </w:pPr>
      <w:r>
        <w:t>SAP implementation Subject Matter Expert – 18 months of experience working with theimplementation team.</w:t>
      </w:r>
    </w:p>
    <w:p w:rsidR="00751398" w:rsidRDefault="00000000">
      <w:pPr>
        <w:numPr>
          <w:ilvl w:val="0"/>
          <w:numId w:val="4"/>
        </w:numPr>
        <w:ind w:right="355"/>
      </w:pPr>
      <w:r>
        <w:t>Designed, Developed and Coded a nationwide platform for both operating the Credit and CollectionDepartment and provided consistent reporting across multiple accounting systems, including: Factor; Great Plains; MAS and provided an integrated platform for the SAP implementation.</w:t>
      </w:r>
    </w:p>
    <w:p w:rsidR="00751398" w:rsidRDefault="00000000">
      <w:pPr>
        <w:numPr>
          <w:ilvl w:val="0"/>
          <w:numId w:val="4"/>
        </w:numPr>
        <w:ind w:right="355"/>
      </w:pPr>
      <w:r>
        <w:t>Successfully steered the company through one of the most spectacular oil and gas price volatilitiesseen since the 1980 with a $300million dollar receivable balance resulting in less than $2.5million writeoff during the 4 years through aggressive credit risk management strategies and proactively securing liens to ensure priority claims on default.</w:t>
      </w:r>
    </w:p>
    <w:p w:rsidR="00751398" w:rsidRDefault="00000000">
      <w:pPr>
        <w:numPr>
          <w:ilvl w:val="0"/>
          <w:numId w:val="4"/>
        </w:numPr>
        <w:ind w:right="355"/>
      </w:pPr>
      <w:r>
        <w:t>Priced, valuated, accounted and recommended credit lines for all fuel price hedges – including: fixedprice contracts, collars, floors and complex derivates like the “super knock-outs” - offered to customers to assist them in protecting against the adverse effect of fuel price fluctuation on their business models.</w:t>
      </w:r>
    </w:p>
    <w:p w:rsidR="00751398" w:rsidRDefault="00000000">
      <w:pPr>
        <w:pStyle w:val="Heading2"/>
        <w:ind w:left="425" w:right="965" w:hanging="460"/>
      </w:pPr>
      <w:r>
        <w:rPr>
          <w:noProof/>
        </w:rPr>
        <w:drawing>
          <wp:inline distT="0" distB="0" distL="0" distR="0">
            <wp:extent cx="228600" cy="228600"/>
            <wp:effectExtent l="0" t="0" r="0" b="0"/>
            <wp:docPr id="159" name="Picture 159"/>
            <wp:cNvGraphicFramePr/>
            <a:graphic xmlns:a="http://schemas.openxmlformats.org/drawingml/2006/main">
              <a:graphicData uri="http://schemas.openxmlformats.org/drawingml/2006/picture">
                <pic:pic xmlns:pic="http://schemas.openxmlformats.org/drawingml/2006/picture">
                  <pic:nvPicPr>
                    <pic:cNvPr id="159" name="Picture 159"/>
                    <pic:cNvPicPr/>
                  </pic:nvPicPr>
                  <pic:blipFill>
                    <a:blip r:embed="rId12"/>
                    <a:stretch>
                      <a:fillRect/>
                    </a:stretch>
                  </pic:blipFill>
                  <pic:spPr>
                    <a:xfrm>
                      <a:off x="0" y="0"/>
                      <a:ext cx="228600" cy="228600"/>
                    </a:xfrm>
                    <a:prstGeom prst="rect">
                      <a:avLst/>
                    </a:prstGeom>
                  </pic:spPr>
                </pic:pic>
              </a:graphicData>
            </a:graphic>
          </wp:inline>
        </w:drawing>
      </w:r>
      <w:r>
        <w:t xml:space="preserve"> Treasury Manager, Financial Controller, Financial Accountant and Financial Assistant </w:t>
      </w:r>
      <w:r>
        <w:rPr>
          <w:b w:val="0"/>
        </w:rPr>
        <w:t>uMngeni-uThukela Water</w:t>
      </w:r>
    </w:p>
    <w:p w:rsidR="00751398" w:rsidRDefault="00000000">
      <w:pPr>
        <w:ind w:left="435" w:right="355"/>
      </w:pPr>
      <w:r>
        <w:t>Apr 2002 - Aug 2007 (5 years 5 months)</w:t>
      </w:r>
    </w:p>
    <w:p w:rsidR="00751398" w:rsidRDefault="00000000">
      <w:pPr>
        <w:ind w:left="435" w:right="355"/>
      </w:pPr>
      <w:r>
        <w:t>During my five years at Umgeni Water I enjoyed a suite of positions that allowed me to fully deploy my</w:t>
      </w:r>
    </w:p>
    <w:p w:rsidR="00751398" w:rsidRDefault="00000000">
      <w:pPr>
        <w:ind w:left="435" w:right="355"/>
      </w:pPr>
      <w:r>
        <w:t>CA training, analytical skills and strategic focus. I was initially brought in on a 3-month contract as a Financial Assistant to assist the finance manager in preparing for the audit. I was then kept on to assist with the JD Edwards implementation. Upon the successful completion of the implementation, I was retained as the financial accountant, then as the Financial Control and ultimately given the responsibility of setting up an internal treasury department as the Treasury Manager.</w:t>
      </w:r>
    </w:p>
    <w:p w:rsidR="00751398" w:rsidRDefault="00000000">
      <w:pPr>
        <w:spacing w:after="32" w:line="259" w:lineRule="auto"/>
        <w:ind w:left="440" w:firstLine="0"/>
      </w:pPr>
      <w:r>
        <w:t xml:space="preserve"> </w:t>
      </w:r>
    </w:p>
    <w:p w:rsidR="00751398" w:rsidRDefault="00000000">
      <w:pPr>
        <w:ind w:left="435" w:right="355"/>
      </w:pPr>
      <w:r>
        <w:t>Significant Achievements:</w:t>
      </w:r>
    </w:p>
    <w:p w:rsidR="00751398" w:rsidRDefault="00000000">
      <w:pPr>
        <w:numPr>
          <w:ilvl w:val="0"/>
          <w:numId w:val="5"/>
        </w:numPr>
        <w:ind w:right="355" w:hanging="125"/>
      </w:pPr>
      <w:r>
        <w:t>Setup a Treasury department with a significant number of financial instruments, previously outsourced.• Managed short-term liquidity and minimized borrowing costs through borrowing strategies and effective liquidity risk management.</w:t>
      </w:r>
    </w:p>
    <w:p w:rsidR="00751398" w:rsidRDefault="00000000">
      <w:pPr>
        <w:numPr>
          <w:ilvl w:val="0"/>
          <w:numId w:val="5"/>
        </w:numPr>
        <w:ind w:right="355" w:hanging="125"/>
      </w:pPr>
      <w:r>
        <w:t>Long-term liquidity and credit risk management within approved counterparty credit limits to achieveoptimal interest rates.</w:t>
      </w:r>
    </w:p>
    <w:p w:rsidR="00751398" w:rsidRDefault="00000000">
      <w:pPr>
        <w:numPr>
          <w:ilvl w:val="0"/>
          <w:numId w:val="5"/>
        </w:numPr>
        <w:ind w:right="355" w:hanging="125"/>
      </w:pPr>
      <w:r>
        <w:t>Interest rate management through optimal capital structure and securing favourable loans.</w:t>
      </w:r>
    </w:p>
    <w:p w:rsidR="00751398" w:rsidRDefault="00000000">
      <w:pPr>
        <w:numPr>
          <w:ilvl w:val="0"/>
          <w:numId w:val="5"/>
        </w:numPr>
        <w:ind w:right="355" w:hanging="125"/>
      </w:pPr>
      <w:r>
        <w:t>Prepared the marked-to-market calculation, accounting entries and disclosure notes for all financialinstruments. Created a Funding Model used for complex scenario analysis to be presented to the Board, Government Institutions and Investor Roadshows.</w:t>
      </w:r>
    </w:p>
    <w:p w:rsidR="00751398" w:rsidRDefault="00000000">
      <w:pPr>
        <w:numPr>
          <w:ilvl w:val="0"/>
          <w:numId w:val="5"/>
        </w:numPr>
        <w:ind w:right="355" w:hanging="125"/>
      </w:pPr>
      <w:r>
        <w:t>Facilitated and streamlined the audit of the treasury.</w:t>
      </w:r>
    </w:p>
    <w:p w:rsidR="00751398" w:rsidRDefault="00000000">
      <w:pPr>
        <w:numPr>
          <w:ilvl w:val="0"/>
          <w:numId w:val="5"/>
        </w:numPr>
        <w:ind w:right="355" w:hanging="125"/>
      </w:pPr>
      <w:r>
        <w:t>Managed the insurance portfolio for over ZAR 3 billion in assets.</w:t>
      </w:r>
    </w:p>
    <w:p w:rsidR="00751398" w:rsidRDefault="00000000">
      <w:pPr>
        <w:numPr>
          <w:ilvl w:val="0"/>
          <w:numId w:val="5"/>
        </w:numPr>
        <w:ind w:right="355" w:hanging="125"/>
      </w:pPr>
      <w:r>
        <w:t>Seconded to the Executive office to assist in preparing and coordinating the 5-year and 30-yearstrategic budgets and business plans in terms of statutory responsibility; and thus, realigning the corporate Strategy, Vision and Mission to achieve these plans.</w:t>
      </w:r>
    </w:p>
    <w:p w:rsidR="00751398" w:rsidRDefault="00000000">
      <w:pPr>
        <w:numPr>
          <w:ilvl w:val="0"/>
          <w:numId w:val="5"/>
        </w:numPr>
        <w:ind w:right="355" w:hanging="125"/>
      </w:pPr>
      <w:r>
        <w:t>2 times “Star Award” winner, a company-wide excellence recognition program.</w:t>
      </w:r>
    </w:p>
    <w:p w:rsidR="00751398" w:rsidRDefault="00000000">
      <w:pPr>
        <w:numPr>
          <w:ilvl w:val="0"/>
          <w:numId w:val="5"/>
        </w:numPr>
        <w:ind w:right="355" w:hanging="125"/>
      </w:pPr>
      <w:r>
        <w:t>Assisted the CFO to streamline every department within the Finance Division to support the KPA’soutlined in the Business Plan.</w:t>
      </w:r>
    </w:p>
    <w:p w:rsidR="00751398" w:rsidRDefault="00000000">
      <w:pPr>
        <w:numPr>
          <w:ilvl w:val="0"/>
          <w:numId w:val="5"/>
        </w:numPr>
        <w:spacing w:after="424"/>
        <w:ind w:right="355" w:hanging="125"/>
      </w:pPr>
      <w:r>
        <w:t>On the finance team for JD Edwards implementation.</w:t>
      </w:r>
    </w:p>
    <w:p w:rsidR="00751398" w:rsidRDefault="00000000">
      <w:pPr>
        <w:pStyle w:val="Heading2"/>
        <w:ind w:left="-25" w:right="965"/>
      </w:pPr>
      <w:r>
        <w:rPr>
          <w:noProof/>
        </w:rPr>
        <w:drawing>
          <wp:inline distT="0" distB="0" distL="0" distR="0">
            <wp:extent cx="228600" cy="228600"/>
            <wp:effectExtent l="0" t="0" r="0" b="0"/>
            <wp:docPr id="191" name="Picture 191"/>
            <wp:cNvGraphicFramePr/>
            <a:graphic xmlns:a="http://schemas.openxmlformats.org/drawingml/2006/main">
              <a:graphicData uri="http://schemas.openxmlformats.org/drawingml/2006/picture">
                <pic:pic xmlns:pic="http://schemas.openxmlformats.org/drawingml/2006/picture">
                  <pic:nvPicPr>
                    <pic:cNvPr id="191" name="Picture 191"/>
                    <pic:cNvPicPr/>
                  </pic:nvPicPr>
                  <pic:blipFill>
                    <a:blip r:embed="rId13"/>
                    <a:stretch>
                      <a:fillRect/>
                    </a:stretch>
                  </pic:blipFill>
                  <pic:spPr>
                    <a:xfrm>
                      <a:off x="0" y="0"/>
                      <a:ext cx="228600" cy="228600"/>
                    </a:xfrm>
                    <a:prstGeom prst="rect">
                      <a:avLst/>
                    </a:prstGeom>
                  </pic:spPr>
                </pic:pic>
              </a:graphicData>
            </a:graphic>
          </wp:inline>
        </w:drawing>
      </w:r>
      <w:r>
        <w:t xml:space="preserve"> Audit Senior</w:t>
      </w:r>
    </w:p>
    <w:p w:rsidR="00751398" w:rsidRDefault="00000000">
      <w:pPr>
        <w:pStyle w:val="Heading3"/>
        <w:ind w:left="435"/>
      </w:pPr>
      <w:r>
        <w:t>Deloitte</w:t>
      </w:r>
    </w:p>
    <w:p w:rsidR="00751398" w:rsidRDefault="00000000">
      <w:pPr>
        <w:ind w:left="435" w:right="355"/>
      </w:pPr>
      <w:r>
        <w:t>Mar 1999 - Mar 2002 (3 years 1 month)</w:t>
      </w:r>
    </w:p>
    <w:p w:rsidR="00751398" w:rsidRDefault="00000000">
      <w:pPr>
        <w:ind w:left="435" w:right="355"/>
      </w:pPr>
      <w:r>
        <w:t>Resourced and executed assurance reviews for a variety of clients both in South Africa and the USA that minimized risks whilst maximizing budgets. Publicly listed and significant Client’s industries included manufacturing, construction, state wildlife agency and financial institutions.</w:t>
      </w:r>
    </w:p>
    <w:p w:rsidR="00751398" w:rsidRDefault="00000000">
      <w:pPr>
        <w:spacing w:after="32" w:line="259" w:lineRule="auto"/>
        <w:ind w:left="440" w:firstLine="0"/>
      </w:pPr>
      <w:r>
        <w:t xml:space="preserve"> </w:t>
      </w:r>
    </w:p>
    <w:p w:rsidR="00751398" w:rsidRDefault="00000000">
      <w:pPr>
        <w:ind w:left="435" w:right="355"/>
      </w:pPr>
      <w:r>
        <w:t>Significant Achievements:</w:t>
      </w:r>
    </w:p>
    <w:p w:rsidR="00751398" w:rsidRDefault="00000000">
      <w:pPr>
        <w:numPr>
          <w:ilvl w:val="0"/>
          <w:numId w:val="6"/>
        </w:numPr>
        <w:ind w:right="355" w:hanging="125"/>
      </w:pPr>
      <w:r>
        <w:t>Consistently adhered to or beat budget without compromising on quality of assurance.</w:t>
      </w:r>
    </w:p>
    <w:p w:rsidR="00751398" w:rsidRDefault="00000000">
      <w:pPr>
        <w:numPr>
          <w:ilvl w:val="0"/>
          <w:numId w:val="6"/>
        </w:numPr>
        <w:ind w:right="355" w:hanging="125"/>
      </w:pPr>
      <w:r>
        <w:t>Awarded 2 prestigious honors at annual performance awards – “Top Gun” and “Brave Heart”.</w:t>
      </w:r>
    </w:p>
    <w:p w:rsidR="00751398" w:rsidRDefault="00000000">
      <w:pPr>
        <w:numPr>
          <w:ilvl w:val="0"/>
          <w:numId w:val="6"/>
        </w:numPr>
        <w:ind w:right="355" w:hanging="125"/>
      </w:pPr>
      <w:r>
        <w:t>Increased revenue through additional value adding services for clients while conducting audits.</w:t>
      </w:r>
    </w:p>
    <w:p w:rsidR="00751398" w:rsidRDefault="00000000">
      <w:pPr>
        <w:numPr>
          <w:ilvl w:val="0"/>
          <w:numId w:val="6"/>
        </w:numPr>
        <w:ind w:right="355" w:hanging="125"/>
      </w:pPr>
      <w:r>
        <w:t>Seconded to the Special Services Group in final year due to analytic aptitude and problem-solvingskills.</w:t>
      </w:r>
    </w:p>
    <w:p w:rsidR="00751398" w:rsidRDefault="00000000">
      <w:pPr>
        <w:numPr>
          <w:ilvl w:val="0"/>
          <w:numId w:val="6"/>
        </w:numPr>
        <w:ind w:right="355" w:hanging="125"/>
      </w:pPr>
      <w:r>
        <w:t>Placed on the international exchange program (“JIT”) with the Dallas office for 3 months. Receivedoffer of employment from lead partner on the job.</w:t>
      </w:r>
    </w:p>
    <w:p w:rsidR="00751398" w:rsidRDefault="00000000">
      <w:pPr>
        <w:pStyle w:val="Heading2"/>
        <w:spacing w:after="36"/>
        <w:ind w:left="450" w:right="965"/>
      </w:pPr>
      <w:r>
        <w:t>Acting Finance Manager</w:t>
      </w:r>
    </w:p>
    <w:p w:rsidR="00751398" w:rsidRDefault="00000000">
      <w:pPr>
        <w:pStyle w:val="Heading3"/>
        <w:ind w:left="435"/>
      </w:pPr>
      <w:r>
        <w:t>Bulembu Mine</w:t>
      </w:r>
    </w:p>
    <w:p w:rsidR="00751398" w:rsidRDefault="00000000">
      <w:pPr>
        <w:ind w:left="435" w:right="355"/>
      </w:pPr>
      <w:r>
        <w:t>Apr 1995 - Oct 2001 (6 years 7 months)</w:t>
      </w:r>
    </w:p>
    <w:p w:rsidR="00751398" w:rsidRDefault="00000000">
      <w:pPr>
        <w:ind w:left="435" w:right="492"/>
      </w:pPr>
      <w:r>
        <w:t>I started whilst at university and continuing thereafter upon the request of the mine owners, I worked on the mine that I grew up on. During my time I worked my way through all the financial departments starting at the mine stores and culminating in the filling the Acting Finance Manager for 6months.</w:t>
      </w:r>
    </w:p>
    <w:p w:rsidR="00751398" w:rsidRDefault="00000000">
      <w:pPr>
        <w:spacing w:after="32" w:line="259" w:lineRule="auto"/>
        <w:ind w:left="440" w:firstLine="0"/>
      </w:pPr>
      <w:r>
        <w:t xml:space="preserve"> </w:t>
      </w:r>
    </w:p>
    <w:p w:rsidR="00751398" w:rsidRDefault="00000000">
      <w:pPr>
        <w:ind w:left="435" w:right="355"/>
      </w:pPr>
      <w:r>
        <w:t>Significant Achievements:</w:t>
      </w:r>
    </w:p>
    <w:p w:rsidR="00751398" w:rsidRDefault="00000000">
      <w:pPr>
        <w:numPr>
          <w:ilvl w:val="0"/>
          <w:numId w:val="7"/>
        </w:numPr>
        <w:ind w:right="355" w:hanging="125"/>
      </w:pPr>
      <w:r>
        <w:t>Mine Stores - streamlining ordering, dispatching and accounting for stores issued to variousdepartments.</w:t>
      </w:r>
    </w:p>
    <w:p w:rsidR="00751398" w:rsidRDefault="00000000">
      <w:pPr>
        <w:numPr>
          <w:ilvl w:val="0"/>
          <w:numId w:val="7"/>
        </w:numPr>
        <w:ind w:right="355" w:hanging="125"/>
      </w:pPr>
      <w:r>
        <w:t>Special Projects – various projects required by the Finance Manager, including:</w:t>
      </w:r>
    </w:p>
    <w:p w:rsidR="00751398" w:rsidRDefault="00000000">
      <w:pPr>
        <w:numPr>
          <w:ilvl w:val="0"/>
          <w:numId w:val="7"/>
        </w:numPr>
        <w:ind w:right="355" w:hanging="125"/>
      </w:pPr>
      <w:r>
        <w:t>Assisting in the preparation of a business plan to procure a diamond mind from liquidation;</w:t>
      </w:r>
    </w:p>
    <w:p w:rsidR="00751398" w:rsidRDefault="00000000">
      <w:pPr>
        <w:numPr>
          <w:ilvl w:val="0"/>
          <w:numId w:val="7"/>
        </w:numPr>
        <w:ind w:right="355" w:hanging="125"/>
      </w:pPr>
      <w:r>
        <w:t>Costing related projects such as the evaluation of in-house production versus outsourced decisionfor: electrical generation, IT systems, and pallets for transporting fiber; and repair versus replacement evaluation for significant mining assets;</w:t>
      </w:r>
    </w:p>
    <w:p w:rsidR="00751398" w:rsidRDefault="00000000">
      <w:pPr>
        <w:numPr>
          <w:ilvl w:val="0"/>
          <w:numId w:val="7"/>
        </w:numPr>
        <w:ind w:right="355" w:hanging="125"/>
      </w:pPr>
      <w:r>
        <w:t>Ore reserve calculations and evaluation;</w:t>
      </w:r>
    </w:p>
    <w:p w:rsidR="00751398" w:rsidRDefault="00000000">
      <w:pPr>
        <w:numPr>
          <w:ilvl w:val="0"/>
          <w:numId w:val="7"/>
        </w:numPr>
        <w:ind w:right="355" w:hanging="125"/>
      </w:pPr>
      <w:r>
        <w:t>Foreign exchange gains and losses reconciliations and statutory returns;</w:t>
      </w:r>
    </w:p>
    <w:p w:rsidR="00751398" w:rsidRDefault="00000000">
      <w:pPr>
        <w:numPr>
          <w:ilvl w:val="0"/>
          <w:numId w:val="7"/>
        </w:numPr>
        <w:ind w:right="355" w:hanging="125"/>
      </w:pPr>
      <w:r>
        <w:t>Accounting depreciation and tax allowance reconciliations.</w:t>
      </w:r>
    </w:p>
    <w:p w:rsidR="00751398" w:rsidRDefault="00000000">
      <w:pPr>
        <w:numPr>
          <w:ilvl w:val="0"/>
          <w:numId w:val="7"/>
        </w:numPr>
        <w:ind w:right="355" w:hanging="125"/>
      </w:pPr>
      <w:r>
        <w:t>Accounting - preparation of financial accounts and annual budgets (where I cut my teeth on writingmacros for Lotus 1-2-3 for Dos thus allowing for quicker delivery of weekly management accounts).</w:t>
      </w:r>
    </w:p>
    <w:p w:rsidR="00751398" w:rsidRDefault="00000000">
      <w:pPr>
        <w:numPr>
          <w:ilvl w:val="0"/>
          <w:numId w:val="7"/>
        </w:numPr>
        <w:ind w:right="355" w:hanging="125"/>
      </w:pPr>
      <w:r>
        <w:t>IT support – including the Novell network for the stores receiving and dispatching, Microsoft networkfor main offices – computer replacement and rotation, asset registers (created and updated), printer rationalization, telecommunications for internet and phones and software support.</w:t>
      </w:r>
    </w:p>
    <w:p w:rsidR="00751398" w:rsidRDefault="00000000">
      <w:pPr>
        <w:numPr>
          <w:ilvl w:val="0"/>
          <w:numId w:val="7"/>
        </w:numPr>
        <w:spacing w:after="423"/>
        <w:ind w:right="355" w:hanging="125"/>
      </w:pPr>
      <w:r>
        <w:t>Acting Finance Manager – due to my previous performance and working knowledge, I contracted bythe mine owners to facilitate the liquidation (preparation of accounts, liaising with the Auditors, cash management and final distribution) during the winding up of the mine.</w:t>
      </w:r>
    </w:p>
    <w:p w:rsidR="00751398" w:rsidRDefault="00000000">
      <w:pPr>
        <w:pStyle w:val="Heading1"/>
        <w:spacing w:after="90"/>
        <w:ind w:left="-5"/>
      </w:pPr>
      <w:r>
        <w:t>Education</w:t>
      </w:r>
    </w:p>
    <w:p w:rsidR="00751398" w:rsidRDefault="00000000">
      <w:pPr>
        <w:pStyle w:val="Heading2"/>
        <w:spacing w:after="36"/>
        <w:ind w:left="450" w:right="965"/>
      </w:pPr>
      <w:r>
        <w:t>Institute of Chartered Accounts - South Africa</w:t>
      </w:r>
    </w:p>
    <w:p w:rsidR="00751398" w:rsidRDefault="00000000">
      <w:pPr>
        <w:spacing w:after="0" w:line="259" w:lineRule="auto"/>
        <w:ind w:left="435"/>
      </w:pPr>
      <w:r>
        <w:rPr>
          <w:sz w:val="24"/>
        </w:rPr>
        <w:t>Chartered Accountant, Accounting and Business/Management</w:t>
      </w:r>
    </w:p>
    <w:p w:rsidR="00751398" w:rsidRDefault="00000000">
      <w:pPr>
        <w:spacing w:after="424"/>
        <w:ind w:left="435" w:right="355"/>
      </w:pPr>
      <w:r>
        <w:t>1994 - 2001</w:t>
      </w:r>
    </w:p>
    <w:p w:rsidR="00751398" w:rsidRDefault="00000000">
      <w:pPr>
        <w:pStyle w:val="Heading2"/>
        <w:ind w:left="-25" w:right="965"/>
      </w:pPr>
      <w:r>
        <w:rPr>
          <w:noProof/>
        </w:rPr>
        <w:drawing>
          <wp:inline distT="0" distB="0" distL="0" distR="0">
            <wp:extent cx="228600" cy="228600"/>
            <wp:effectExtent l="0" t="0" r="0" b="0"/>
            <wp:docPr id="242" name="Picture 242"/>
            <wp:cNvGraphicFramePr/>
            <a:graphic xmlns:a="http://schemas.openxmlformats.org/drawingml/2006/main">
              <a:graphicData uri="http://schemas.openxmlformats.org/drawingml/2006/picture">
                <pic:pic xmlns:pic="http://schemas.openxmlformats.org/drawingml/2006/picture">
                  <pic:nvPicPr>
                    <pic:cNvPr id="242" name="Picture 242"/>
                    <pic:cNvPicPr/>
                  </pic:nvPicPr>
                  <pic:blipFill>
                    <a:blip r:embed="rId14"/>
                    <a:stretch>
                      <a:fillRect/>
                    </a:stretch>
                  </pic:blipFill>
                  <pic:spPr>
                    <a:xfrm>
                      <a:off x="0" y="0"/>
                      <a:ext cx="228600" cy="228600"/>
                    </a:xfrm>
                    <a:prstGeom prst="rect">
                      <a:avLst/>
                    </a:prstGeom>
                  </pic:spPr>
                </pic:pic>
              </a:graphicData>
            </a:graphic>
          </wp:inline>
        </w:drawing>
      </w:r>
      <w:r>
        <w:t xml:space="preserve"> University of KwaZulu-Natal</w:t>
      </w:r>
    </w:p>
    <w:p w:rsidR="00751398" w:rsidRDefault="00000000">
      <w:pPr>
        <w:pStyle w:val="Heading3"/>
        <w:ind w:left="435"/>
      </w:pPr>
      <w:r>
        <w:t>Postgraduate Degree, Accounting</w:t>
      </w:r>
    </w:p>
    <w:p w:rsidR="00751398" w:rsidRDefault="00000000">
      <w:pPr>
        <w:spacing w:after="419"/>
        <w:ind w:left="435" w:right="6701"/>
      </w:pPr>
      <w:r>
        <w:t>Jan 1995 - Dec 2000 PG-DipAcc</w:t>
      </w:r>
    </w:p>
    <w:p w:rsidR="00751398" w:rsidRDefault="00000000">
      <w:pPr>
        <w:pStyle w:val="Heading2"/>
        <w:ind w:left="-25" w:right="965"/>
      </w:pPr>
      <w:r>
        <w:rPr>
          <w:noProof/>
        </w:rPr>
        <w:drawing>
          <wp:inline distT="0" distB="0" distL="0" distR="0">
            <wp:extent cx="228600" cy="228600"/>
            <wp:effectExtent l="0" t="0" r="0" b="0"/>
            <wp:docPr id="248" name="Picture 248"/>
            <wp:cNvGraphicFramePr/>
            <a:graphic xmlns:a="http://schemas.openxmlformats.org/drawingml/2006/main">
              <a:graphicData uri="http://schemas.openxmlformats.org/drawingml/2006/picture">
                <pic:pic xmlns:pic="http://schemas.openxmlformats.org/drawingml/2006/picture">
                  <pic:nvPicPr>
                    <pic:cNvPr id="248" name="Picture 248"/>
                    <pic:cNvPicPr/>
                  </pic:nvPicPr>
                  <pic:blipFill>
                    <a:blip r:embed="rId14"/>
                    <a:stretch>
                      <a:fillRect/>
                    </a:stretch>
                  </pic:blipFill>
                  <pic:spPr>
                    <a:xfrm>
                      <a:off x="0" y="0"/>
                      <a:ext cx="228600" cy="228600"/>
                    </a:xfrm>
                    <a:prstGeom prst="rect">
                      <a:avLst/>
                    </a:prstGeom>
                  </pic:spPr>
                </pic:pic>
              </a:graphicData>
            </a:graphic>
          </wp:inline>
        </w:drawing>
      </w:r>
      <w:r>
        <w:t xml:space="preserve"> University of KwaZulu-Natal</w:t>
      </w:r>
    </w:p>
    <w:p w:rsidR="00751398" w:rsidRDefault="00000000">
      <w:pPr>
        <w:spacing w:after="0" w:line="259" w:lineRule="auto"/>
        <w:ind w:left="435"/>
      </w:pPr>
      <w:r>
        <w:rPr>
          <w:sz w:val="24"/>
        </w:rPr>
        <w:t>Dip. Acc, Accounting</w:t>
      </w:r>
    </w:p>
    <w:p w:rsidR="00751398" w:rsidRDefault="00000000">
      <w:pPr>
        <w:spacing w:after="427"/>
        <w:ind w:left="435" w:right="355"/>
      </w:pPr>
      <w:r>
        <w:t>Jan 1994 - Dec 1999</w:t>
      </w:r>
    </w:p>
    <w:p w:rsidR="00751398" w:rsidRDefault="00000000">
      <w:pPr>
        <w:pStyle w:val="Heading1"/>
        <w:ind w:left="-5"/>
      </w:pPr>
      <w:r>
        <w:t>Skills</w:t>
      </w:r>
    </w:p>
    <w:p w:rsidR="00751398" w:rsidRDefault="00000000">
      <w:pPr>
        <w:ind w:left="130" w:right="355"/>
      </w:pPr>
      <w:r>
        <w:t>SAP Business Warehouse (SAP BW)   •   SAP S/4HANA   •   SAP BW On HANA   •   Dashboards   •   KPI</w:t>
      </w:r>
    </w:p>
    <w:p w:rsidR="00751398" w:rsidRDefault="00000000">
      <w:pPr>
        <w:ind w:left="130"/>
      </w:pPr>
      <w:r>
        <w:t>Dashboards   •   DevOps   •   Azure Data Factory   •   Azure SQL   •   REST APIs   •   Agile Project Management</w:t>
      </w:r>
    </w:p>
    <w:sectPr w:rsidR="00751398">
      <w:footerReference w:type="even" r:id="rId15"/>
      <w:footerReference w:type="default" r:id="rId16"/>
      <w:footerReference w:type="first" r:id="rId17"/>
      <w:pgSz w:w="12240" w:h="15840"/>
      <w:pgMar w:top="1146" w:right="1294" w:bottom="966" w:left="960" w:header="720" w:footer="51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4528FF" w:rsidRDefault="004528FF">
      <w:pPr>
        <w:spacing w:after="0" w:line="240" w:lineRule="auto"/>
      </w:pPr>
      <w:r>
        <w:separator/>
      </w:r>
    </w:p>
  </w:endnote>
  <w:endnote w:type="continuationSeparator" w:id="0">
    <w:p w:rsidR="004528FF" w:rsidRDefault="004528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51398" w:rsidRDefault="00000000">
    <w:pPr>
      <w:spacing w:after="0" w:line="259" w:lineRule="auto"/>
      <w:ind w:left="334" w:firstLine="0"/>
      <w:jc w:val="center"/>
    </w:pPr>
    <w:r>
      <w:rPr>
        <w:color w:val="727272"/>
      </w:rPr>
      <w:t xml:space="preserve">David Mulroney - page </w:t>
    </w:r>
    <w:r>
      <w:fldChar w:fldCharType="begin"/>
    </w:r>
    <w:r>
      <w:instrText xml:space="preserve"> PAGE   \* MERGEFORMAT </w:instrText>
    </w:r>
    <w:r>
      <w:fldChar w:fldCharType="separate"/>
    </w:r>
    <w:r>
      <w:rPr>
        <w:color w:val="727272"/>
      </w:rPr>
      <w:t>1</w:t>
    </w:r>
    <w:r>
      <w:rPr>
        <w:color w:val="72727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51398" w:rsidRDefault="00000000">
    <w:pPr>
      <w:spacing w:after="0" w:line="259" w:lineRule="auto"/>
      <w:ind w:left="334" w:firstLine="0"/>
      <w:jc w:val="center"/>
    </w:pPr>
    <w:r>
      <w:rPr>
        <w:color w:val="727272"/>
      </w:rPr>
      <w:t xml:space="preserve">David Mulroney - page </w:t>
    </w:r>
    <w:r>
      <w:fldChar w:fldCharType="begin"/>
    </w:r>
    <w:r>
      <w:instrText xml:space="preserve"> PAGE   \* MERGEFORMAT </w:instrText>
    </w:r>
    <w:r>
      <w:fldChar w:fldCharType="separate"/>
    </w:r>
    <w:r>
      <w:rPr>
        <w:color w:val="727272"/>
      </w:rPr>
      <w:t>1</w:t>
    </w:r>
    <w:r>
      <w:rPr>
        <w:color w:val="72727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51398" w:rsidRDefault="00000000">
    <w:pPr>
      <w:spacing w:after="0" w:line="259" w:lineRule="auto"/>
      <w:ind w:left="334" w:firstLine="0"/>
      <w:jc w:val="center"/>
    </w:pPr>
    <w:r>
      <w:rPr>
        <w:color w:val="727272"/>
      </w:rPr>
      <w:t xml:space="preserve">David Mulroney - page </w:t>
    </w:r>
    <w:r>
      <w:fldChar w:fldCharType="begin"/>
    </w:r>
    <w:r>
      <w:instrText xml:space="preserve"> PAGE   \* MERGEFORMAT </w:instrText>
    </w:r>
    <w:r>
      <w:fldChar w:fldCharType="separate"/>
    </w:r>
    <w:r>
      <w:rPr>
        <w:color w:val="727272"/>
      </w:rPr>
      <w:t>1</w:t>
    </w:r>
    <w:r>
      <w:rPr>
        <w:color w:val="72727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4528FF" w:rsidRDefault="004528FF">
      <w:pPr>
        <w:spacing w:after="0" w:line="240" w:lineRule="auto"/>
      </w:pPr>
      <w:r>
        <w:separator/>
      </w:r>
    </w:p>
  </w:footnote>
  <w:footnote w:type="continuationSeparator" w:id="0">
    <w:p w:rsidR="004528FF" w:rsidRDefault="004528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4F5296"/>
    <w:multiLevelType w:val="hybridMultilevel"/>
    <w:tmpl w:val="1070D5B4"/>
    <w:lvl w:ilvl="0" w:tplc="E0804F3C">
      <w:start w:val="1"/>
      <w:numFmt w:val="bullet"/>
      <w:lvlText w:val="•"/>
      <w:lvlJc w:val="left"/>
      <w:pPr>
        <w:ind w:left="5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CBCBD96">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6FEE108">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EE89DD8">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35043E2">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40C68AE">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174108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F32C53C">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BA484F0">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E0978EC"/>
    <w:multiLevelType w:val="hybridMultilevel"/>
    <w:tmpl w:val="AD76F8EE"/>
    <w:lvl w:ilvl="0" w:tplc="4476B16C">
      <w:start w:val="1"/>
      <w:numFmt w:val="bullet"/>
      <w:lvlText w:val="•"/>
      <w:lvlJc w:val="left"/>
      <w:pPr>
        <w:ind w:left="4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A163914">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8029E6C">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6D010B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2FA1D10">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C68856E">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CA07FB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A444FD8">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85A8B50">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E3936FD"/>
    <w:multiLevelType w:val="hybridMultilevel"/>
    <w:tmpl w:val="99500774"/>
    <w:lvl w:ilvl="0" w:tplc="69708CF0">
      <w:start w:val="1"/>
      <w:numFmt w:val="bullet"/>
      <w:lvlText w:val="•"/>
      <w:lvlJc w:val="left"/>
      <w:pPr>
        <w:ind w:left="5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0986A5C">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38A24AE">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D02EF4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39632D8">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6E8EE6A">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EBC8B4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7AEC122">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1E2EA14">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3273A59"/>
    <w:multiLevelType w:val="hybridMultilevel"/>
    <w:tmpl w:val="472A74FA"/>
    <w:lvl w:ilvl="0" w:tplc="1966A9D8">
      <w:start w:val="1"/>
      <w:numFmt w:val="lowerLetter"/>
      <w:lvlText w:val="%1)"/>
      <w:lvlJc w:val="left"/>
      <w:pPr>
        <w:ind w:left="4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824C406">
      <w:start w:val="1"/>
      <w:numFmt w:val="lowerLetter"/>
      <w:lvlText w:val="%2"/>
      <w:lvlJc w:val="left"/>
      <w:pPr>
        <w:ind w:left="1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6FEBAF6">
      <w:start w:val="1"/>
      <w:numFmt w:val="lowerRoman"/>
      <w:lvlText w:val="%3"/>
      <w:lvlJc w:val="left"/>
      <w:pPr>
        <w:ind w:left="2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F38CBFC">
      <w:start w:val="1"/>
      <w:numFmt w:val="decimal"/>
      <w:lvlText w:val="%4"/>
      <w:lvlJc w:val="left"/>
      <w:pPr>
        <w:ind w:left="2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C3C56DE">
      <w:start w:val="1"/>
      <w:numFmt w:val="lowerLetter"/>
      <w:lvlText w:val="%5"/>
      <w:lvlJc w:val="left"/>
      <w:pPr>
        <w:ind w:left="3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2F6D06C">
      <w:start w:val="1"/>
      <w:numFmt w:val="lowerRoman"/>
      <w:lvlText w:val="%6"/>
      <w:lvlJc w:val="left"/>
      <w:pPr>
        <w:ind w:left="4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A5CDADE">
      <w:start w:val="1"/>
      <w:numFmt w:val="decimal"/>
      <w:lvlText w:val="%7"/>
      <w:lvlJc w:val="left"/>
      <w:pPr>
        <w:ind w:left="5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9F4FE84">
      <w:start w:val="1"/>
      <w:numFmt w:val="lowerLetter"/>
      <w:lvlText w:val="%8"/>
      <w:lvlJc w:val="left"/>
      <w:pPr>
        <w:ind w:left="5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00ABC22">
      <w:start w:val="1"/>
      <w:numFmt w:val="lowerRoman"/>
      <w:lvlText w:val="%9"/>
      <w:lvlJc w:val="left"/>
      <w:pPr>
        <w:ind w:left="6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36A566A"/>
    <w:multiLevelType w:val="hybridMultilevel"/>
    <w:tmpl w:val="CEB4441A"/>
    <w:lvl w:ilvl="0" w:tplc="FB56C51A">
      <w:start w:val="1"/>
      <w:numFmt w:val="bullet"/>
      <w:lvlText w:val="•"/>
      <w:lvlJc w:val="left"/>
      <w:pPr>
        <w:ind w:left="5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DF20D90">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D8C6FD8">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018A820">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FFABF96">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82825DA">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CB2473A">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3D45C9E">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2A418C2">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41423DCD"/>
    <w:multiLevelType w:val="hybridMultilevel"/>
    <w:tmpl w:val="3C76CEF2"/>
    <w:lvl w:ilvl="0" w:tplc="AC105CD0">
      <w:start w:val="1"/>
      <w:numFmt w:val="bullet"/>
      <w:lvlText w:val="•"/>
      <w:lvlJc w:val="left"/>
      <w:pPr>
        <w:ind w:left="5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B3A07E6">
      <w:start w:val="1"/>
      <w:numFmt w:val="bullet"/>
      <w:lvlText w:val="o"/>
      <w:lvlJc w:val="left"/>
      <w:pPr>
        <w:ind w:left="1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C8CD03C">
      <w:start w:val="1"/>
      <w:numFmt w:val="bullet"/>
      <w:lvlText w:val="▪"/>
      <w:lvlJc w:val="left"/>
      <w:pPr>
        <w:ind w:left="2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C60D2C0">
      <w:start w:val="1"/>
      <w:numFmt w:val="bullet"/>
      <w:lvlText w:val="•"/>
      <w:lvlJc w:val="left"/>
      <w:pPr>
        <w:ind w:left="2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E66F3C0">
      <w:start w:val="1"/>
      <w:numFmt w:val="bullet"/>
      <w:lvlText w:val="o"/>
      <w:lvlJc w:val="left"/>
      <w:pPr>
        <w:ind w:left="3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A8E5C10">
      <w:start w:val="1"/>
      <w:numFmt w:val="bullet"/>
      <w:lvlText w:val="▪"/>
      <w:lvlJc w:val="left"/>
      <w:pPr>
        <w:ind w:left="4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39A0E68">
      <w:start w:val="1"/>
      <w:numFmt w:val="bullet"/>
      <w:lvlText w:val="•"/>
      <w:lvlJc w:val="left"/>
      <w:pPr>
        <w:ind w:left="5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F46699E">
      <w:start w:val="1"/>
      <w:numFmt w:val="bullet"/>
      <w:lvlText w:val="o"/>
      <w:lvlJc w:val="left"/>
      <w:pPr>
        <w:ind w:left="5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51104ACA">
      <w:start w:val="1"/>
      <w:numFmt w:val="bullet"/>
      <w:lvlText w:val="▪"/>
      <w:lvlJc w:val="left"/>
      <w:pPr>
        <w:ind w:left="65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5CD05429"/>
    <w:multiLevelType w:val="hybridMultilevel"/>
    <w:tmpl w:val="F0BAC4C2"/>
    <w:lvl w:ilvl="0" w:tplc="EF7AB248">
      <w:start w:val="1"/>
      <w:numFmt w:val="bullet"/>
      <w:lvlText w:val="•"/>
      <w:lvlJc w:val="left"/>
      <w:pPr>
        <w:ind w:left="5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18C6910">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BB2E570">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A1A199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B4E26CC">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FE86AAA">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BF02706">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432E184">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A2433EE">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579292178">
    <w:abstractNumId w:val="3"/>
  </w:num>
  <w:num w:numId="2" w16cid:durableId="1746799678">
    <w:abstractNumId w:val="4"/>
  </w:num>
  <w:num w:numId="3" w16cid:durableId="251477587">
    <w:abstractNumId w:val="0"/>
  </w:num>
  <w:num w:numId="4" w16cid:durableId="940189311">
    <w:abstractNumId w:val="1"/>
  </w:num>
  <w:num w:numId="5" w16cid:durableId="1477188627">
    <w:abstractNumId w:val="2"/>
  </w:num>
  <w:num w:numId="6" w16cid:durableId="42290162">
    <w:abstractNumId w:val="6"/>
  </w:num>
  <w:num w:numId="7" w16cid:durableId="1261697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398"/>
    <w:rsid w:val="00415205"/>
    <w:rsid w:val="004528FF"/>
    <w:rsid w:val="0075139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2AA72E-4CF2-42BD-94B9-23946941E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5" w:line="265" w:lineRule="auto"/>
      <w:ind w:left="10" w:hanging="10"/>
    </w:pPr>
    <w:rPr>
      <w:rFonts w:ascii="Arial" w:eastAsia="Arial" w:hAnsi="Arial" w:cs="Arial"/>
      <w:color w:val="000000"/>
      <w:sz w:val="20"/>
    </w:rPr>
  </w:style>
  <w:style w:type="paragraph" w:styleId="Heading1">
    <w:name w:val="heading 1"/>
    <w:next w:val="Normal"/>
    <w:link w:val="Heading1Char"/>
    <w:uiPriority w:val="9"/>
    <w:qFormat/>
    <w:pPr>
      <w:keepNext/>
      <w:keepLines/>
      <w:spacing w:after="0" w:line="259" w:lineRule="auto"/>
      <w:ind w:left="10" w:hanging="10"/>
      <w:outlineLvl w:val="0"/>
    </w:pPr>
    <w:rPr>
      <w:rFonts w:ascii="Arial" w:eastAsia="Arial" w:hAnsi="Arial" w:cs="Arial"/>
      <w:b/>
      <w:color w:val="000000"/>
      <w:sz w:val="28"/>
    </w:rPr>
  </w:style>
  <w:style w:type="paragraph" w:styleId="Heading2">
    <w:name w:val="heading 2"/>
    <w:next w:val="Normal"/>
    <w:link w:val="Heading2Char"/>
    <w:uiPriority w:val="9"/>
    <w:unhideWhenUsed/>
    <w:qFormat/>
    <w:pPr>
      <w:keepNext/>
      <w:keepLines/>
      <w:spacing w:after="1" w:line="262" w:lineRule="auto"/>
      <w:ind w:left="-10" w:hanging="10"/>
      <w:outlineLvl w:val="1"/>
    </w:pPr>
    <w:rPr>
      <w:rFonts w:ascii="Arial" w:eastAsia="Arial" w:hAnsi="Arial" w:cs="Arial"/>
      <w:b/>
      <w:color w:val="000000"/>
    </w:rPr>
  </w:style>
  <w:style w:type="paragraph" w:styleId="Heading3">
    <w:name w:val="heading 3"/>
    <w:next w:val="Normal"/>
    <w:link w:val="Heading3Char"/>
    <w:uiPriority w:val="9"/>
    <w:unhideWhenUsed/>
    <w:qFormat/>
    <w:pPr>
      <w:keepNext/>
      <w:keepLines/>
      <w:spacing w:after="0" w:line="259" w:lineRule="auto"/>
      <w:ind w:left="450" w:hanging="10"/>
      <w:outlineLvl w:val="2"/>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color w:val="000000"/>
      <w:sz w:val="24"/>
    </w:rPr>
  </w:style>
  <w:style w:type="character" w:customStyle="1" w:styleId="Heading2Char">
    <w:name w:val="Heading 2 Char"/>
    <w:link w:val="Heading2"/>
    <w:rPr>
      <w:rFonts w:ascii="Arial" w:eastAsia="Arial" w:hAnsi="Arial" w:cs="Arial"/>
      <w:b/>
      <w:color w:val="000000"/>
      <w:sz w:val="24"/>
    </w:rPr>
  </w:style>
  <w:style w:type="character" w:customStyle="1" w:styleId="Heading1Char">
    <w:name w:val="Heading 1 Char"/>
    <w:link w:val="Heading1"/>
    <w:rPr>
      <w:rFonts w:ascii="Arial" w:eastAsia="Arial" w:hAnsi="Arial" w:cs="Arial"/>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nkedin.com/in/david-mulroney-97262983" TargetMode="External"/><Relationship Id="rId12" Type="http://schemas.openxmlformats.org/officeDocument/2006/relationships/image" Target="media/image5.jp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1987</Words>
  <Characters>11327</Characters>
  <Application>Microsoft Office Word</Application>
  <DocSecurity>0</DocSecurity>
  <Lines>94</Lines>
  <Paragraphs>26</Paragraphs>
  <ScaleCrop>false</ScaleCrop>
  <Company/>
  <LinksUpToDate>false</LinksUpToDate>
  <CharactersWithSpaces>13288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Mulroney</dc:creator>
  <cp:keywords/>
  <cp:lastModifiedBy>David Mulroney</cp:lastModifiedBy>
  <cp:revision>2</cp:revision>
  <dcterms:created xsi:type="dcterms:W3CDTF">2024-06-26T05:30:00Z</dcterms:created>
  <dcterms:modified xsi:type="dcterms:W3CDTF">2024-06-26T05:30:00Z</dcterms:modified>
</cp:coreProperties>
</file>